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8518" w14:textId="4BAF6A81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Občina Rogaška Slatina objavlja na podlagi Pravilnika o </w:t>
      </w:r>
      <w:r w:rsidR="00AD5DAD" w:rsidRPr="00181061">
        <w:rPr>
          <w:rFonts w:ascii="Arial" w:hAnsi="Arial" w:cs="Arial"/>
          <w:sz w:val="21"/>
          <w:szCs w:val="21"/>
        </w:rPr>
        <w:t>sofinanciranju programov/projektov/</w:t>
      </w:r>
      <w:r w:rsidR="00011950" w:rsidRPr="00181061">
        <w:rPr>
          <w:rFonts w:ascii="Arial" w:hAnsi="Arial" w:cs="Arial"/>
          <w:sz w:val="21"/>
          <w:szCs w:val="21"/>
        </w:rPr>
        <w:t xml:space="preserve"> </w:t>
      </w:r>
      <w:r w:rsidR="00AD5DAD" w:rsidRPr="00181061">
        <w:rPr>
          <w:rFonts w:ascii="Arial" w:hAnsi="Arial" w:cs="Arial"/>
          <w:sz w:val="21"/>
          <w:szCs w:val="21"/>
        </w:rPr>
        <w:t>prireditev, ki niso predmet drugih financiranj iz proračuna Občine Rogaška Slatina (Uradni list RS, št. 11/18</w:t>
      </w:r>
      <w:r w:rsidRPr="00181061">
        <w:rPr>
          <w:rFonts w:ascii="Arial" w:hAnsi="Arial" w:cs="Arial"/>
          <w:sz w:val="21"/>
          <w:szCs w:val="21"/>
        </w:rPr>
        <w:t>) in Odloka o proračunu Ob</w:t>
      </w:r>
      <w:r w:rsidR="00E012E5" w:rsidRPr="00181061">
        <w:rPr>
          <w:rFonts w:ascii="Arial" w:hAnsi="Arial" w:cs="Arial"/>
          <w:sz w:val="21"/>
          <w:szCs w:val="21"/>
        </w:rPr>
        <w:t>č</w:t>
      </w:r>
      <w:r w:rsidR="00DD15A1" w:rsidRPr="00181061">
        <w:rPr>
          <w:rFonts w:ascii="Arial" w:hAnsi="Arial" w:cs="Arial"/>
          <w:sz w:val="21"/>
          <w:szCs w:val="21"/>
        </w:rPr>
        <w:t>ine Rogaška Slatina za leto</w:t>
      </w:r>
      <w:r w:rsidR="00DE2440" w:rsidRPr="00181061">
        <w:rPr>
          <w:rFonts w:ascii="Arial" w:hAnsi="Arial" w:cs="Arial"/>
          <w:sz w:val="21"/>
          <w:szCs w:val="21"/>
        </w:rPr>
        <w:t xml:space="preserve"> 202</w:t>
      </w:r>
      <w:r w:rsidR="003A0406">
        <w:rPr>
          <w:rFonts w:ascii="Arial" w:hAnsi="Arial" w:cs="Arial"/>
          <w:sz w:val="21"/>
          <w:szCs w:val="21"/>
        </w:rPr>
        <w:t>5</w:t>
      </w:r>
      <w:r w:rsidR="00DE2440" w:rsidRPr="00181061">
        <w:rPr>
          <w:rFonts w:ascii="Arial" w:hAnsi="Arial" w:cs="Arial"/>
          <w:sz w:val="21"/>
          <w:szCs w:val="21"/>
        </w:rPr>
        <w:t xml:space="preserve"> (Uradni list RS, št. 1</w:t>
      </w:r>
      <w:r w:rsidR="003A0406">
        <w:rPr>
          <w:rFonts w:ascii="Arial" w:hAnsi="Arial" w:cs="Arial"/>
          <w:sz w:val="21"/>
          <w:szCs w:val="21"/>
        </w:rPr>
        <w:t>03</w:t>
      </w:r>
      <w:r w:rsidR="00DE2440" w:rsidRPr="00181061">
        <w:rPr>
          <w:rFonts w:ascii="Arial" w:hAnsi="Arial" w:cs="Arial"/>
          <w:sz w:val="21"/>
          <w:szCs w:val="21"/>
        </w:rPr>
        <w:t>/2</w:t>
      </w:r>
      <w:r w:rsidR="003A0406">
        <w:rPr>
          <w:rFonts w:ascii="Arial" w:hAnsi="Arial" w:cs="Arial"/>
          <w:sz w:val="21"/>
          <w:szCs w:val="21"/>
        </w:rPr>
        <w:t>4</w:t>
      </w:r>
      <w:r w:rsidRPr="00181061">
        <w:rPr>
          <w:rFonts w:ascii="Arial" w:hAnsi="Arial" w:cs="Arial"/>
          <w:sz w:val="21"/>
          <w:szCs w:val="21"/>
        </w:rPr>
        <w:t>)</w:t>
      </w:r>
    </w:p>
    <w:p w14:paraId="4E4CC4C2" w14:textId="77777777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</w:p>
    <w:p w14:paraId="7225148D" w14:textId="77777777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</w:p>
    <w:p w14:paraId="13924968" w14:textId="77777777" w:rsidR="00CA6213" w:rsidRPr="00181061" w:rsidRDefault="00CA6213" w:rsidP="00CA6213">
      <w:pPr>
        <w:jc w:val="center"/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JAVNI RAZPIS</w:t>
      </w:r>
    </w:p>
    <w:p w14:paraId="6E16C8B6" w14:textId="77777777" w:rsidR="00AD5DAD" w:rsidRPr="00181061" w:rsidRDefault="00CA6213" w:rsidP="00CA6213">
      <w:pPr>
        <w:ind w:firstLine="708"/>
        <w:jc w:val="center"/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 xml:space="preserve">za sofinanciranje </w:t>
      </w:r>
      <w:r w:rsidR="00AD5DAD" w:rsidRPr="00181061">
        <w:rPr>
          <w:rFonts w:ascii="Arial" w:hAnsi="Arial" w:cs="Arial"/>
          <w:b/>
          <w:sz w:val="21"/>
          <w:szCs w:val="21"/>
        </w:rPr>
        <w:t xml:space="preserve">programov/projektov/prireditev, ki niso predmet </w:t>
      </w:r>
    </w:p>
    <w:p w14:paraId="7B1ED537" w14:textId="206156E4" w:rsidR="00CA6213" w:rsidRPr="00181061" w:rsidRDefault="00AD5DAD" w:rsidP="00AD5DAD">
      <w:pPr>
        <w:ind w:firstLine="708"/>
        <w:jc w:val="center"/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 xml:space="preserve">drugih financiranj iz proračuna Občine Rogaška Slatina </w:t>
      </w:r>
      <w:r w:rsidR="00952F89" w:rsidRPr="00181061">
        <w:rPr>
          <w:rFonts w:ascii="Arial" w:hAnsi="Arial" w:cs="Arial"/>
          <w:b/>
          <w:sz w:val="21"/>
          <w:szCs w:val="21"/>
        </w:rPr>
        <w:t xml:space="preserve">v letu </w:t>
      </w:r>
      <w:r w:rsidR="00DE2440" w:rsidRPr="00181061">
        <w:rPr>
          <w:rFonts w:ascii="Arial" w:hAnsi="Arial" w:cs="Arial"/>
          <w:b/>
          <w:sz w:val="21"/>
          <w:szCs w:val="21"/>
        </w:rPr>
        <w:t>202</w:t>
      </w:r>
      <w:r w:rsidR="003A0406">
        <w:rPr>
          <w:rFonts w:ascii="Arial" w:hAnsi="Arial" w:cs="Arial"/>
          <w:b/>
          <w:sz w:val="21"/>
          <w:szCs w:val="21"/>
        </w:rPr>
        <w:t>5</w:t>
      </w:r>
    </w:p>
    <w:p w14:paraId="68E69CC8" w14:textId="77777777" w:rsidR="00CA6213" w:rsidRPr="00181061" w:rsidRDefault="00CA6213" w:rsidP="00CA6213">
      <w:pPr>
        <w:rPr>
          <w:rFonts w:ascii="Arial" w:hAnsi="Arial" w:cs="Arial"/>
          <w:b/>
          <w:sz w:val="21"/>
          <w:szCs w:val="21"/>
        </w:rPr>
      </w:pPr>
    </w:p>
    <w:p w14:paraId="7219A3F5" w14:textId="77777777" w:rsidR="00CA6213" w:rsidRPr="00181061" w:rsidRDefault="00CA6213" w:rsidP="00CA6213">
      <w:pPr>
        <w:rPr>
          <w:rFonts w:ascii="Arial" w:hAnsi="Arial" w:cs="Arial"/>
          <w:b/>
          <w:sz w:val="21"/>
          <w:szCs w:val="21"/>
        </w:rPr>
      </w:pPr>
    </w:p>
    <w:p w14:paraId="5CB3DF25" w14:textId="77777777" w:rsidR="00331A88" w:rsidRPr="00181061" w:rsidRDefault="00331A88" w:rsidP="00CA6213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Predmet javnega razpisa</w:t>
      </w:r>
    </w:p>
    <w:p w14:paraId="7B847311" w14:textId="77777777" w:rsidR="00CA6213" w:rsidRPr="00181061" w:rsidRDefault="00331A88" w:rsidP="00331A88">
      <w:pPr>
        <w:ind w:left="36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Predmet javnega razpisa je sofinanciranje </w:t>
      </w:r>
      <w:r w:rsidR="00AD5DAD" w:rsidRPr="00181061">
        <w:rPr>
          <w:rFonts w:ascii="Arial" w:hAnsi="Arial" w:cs="Arial"/>
          <w:sz w:val="21"/>
          <w:szCs w:val="21"/>
        </w:rPr>
        <w:t>prireditev ali dejavnosti</w:t>
      </w:r>
      <w:r w:rsidRPr="00181061">
        <w:rPr>
          <w:rFonts w:ascii="Arial" w:hAnsi="Arial" w:cs="Arial"/>
          <w:sz w:val="21"/>
          <w:szCs w:val="21"/>
        </w:rPr>
        <w:t>:</w:t>
      </w:r>
    </w:p>
    <w:p w14:paraId="233F5135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promovirajo občino, njene prebivalce in kraje oziroma širijo njene razvojne potenciale;</w:t>
      </w:r>
    </w:p>
    <w:p w14:paraId="4F1B25CF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utrjujejo in promovirajo pozitivne vrednote (demokratične vrednote, človekove pravice in druga temeljna načela, zapisana v Statutu občine in Ustavi Republike Slovenije);</w:t>
      </w:r>
    </w:p>
    <w:p w14:paraId="5F8661F2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so socialne, izobraževalne, kulturne, glasbene, umetniške, turistične, športne, humanitarne, veteranske in podobne narave;</w:t>
      </w:r>
    </w:p>
    <w:p w14:paraId="41686265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so neposredno vezane na gostovanje skupin iz tujine;</w:t>
      </w:r>
    </w:p>
    <w:p w14:paraId="5C93A298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ki so neposredno vezana na </w:t>
      </w:r>
      <w:proofErr w:type="spellStart"/>
      <w:r w:rsidRPr="00181061">
        <w:rPr>
          <w:rFonts w:ascii="Arial" w:hAnsi="Arial" w:cs="Arial"/>
          <w:sz w:val="21"/>
          <w:szCs w:val="21"/>
        </w:rPr>
        <w:t>medregijsko</w:t>
      </w:r>
      <w:proofErr w:type="spellEnd"/>
      <w:r w:rsidRPr="00181061">
        <w:rPr>
          <w:rFonts w:ascii="Arial" w:hAnsi="Arial" w:cs="Arial"/>
          <w:sz w:val="21"/>
          <w:szCs w:val="21"/>
        </w:rPr>
        <w:t xml:space="preserve"> in mednarodno sodelovanje;</w:t>
      </w:r>
    </w:p>
    <w:p w14:paraId="26D17C42" w14:textId="77777777" w:rsidR="00AD5DAD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jih organizirajo mladi in so namenjene mladim;</w:t>
      </w:r>
    </w:p>
    <w:p w14:paraId="4D98BE0D" w14:textId="77777777" w:rsidR="00CA6213" w:rsidRPr="00181061" w:rsidRDefault="00AD5DAD" w:rsidP="00AD5DA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ki so neposredno namenjena plačilu stroškov sprejema in pogostitev ob pomembnejših jubilejih, obiskih in drugih priložnosti oziroma pomoč pri tem.</w:t>
      </w:r>
    </w:p>
    <w:p w14:paraId="77BFDCE6" w14:textId="77777777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</w:p>
    <w:p w14:paraId="168A5E24" w14:textId="77777777" w:rsidR="00331A88" w:rsidRPr="00181061" w:rsidRDefault="00331A88" w:rsidP="00CA6213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Upravičenci za prijavo na razpis</w:t>
      </w:r>
    </w:p>
    <w:p w14:paraId="554A44D9" w14:textId="77777777" w:rsidR="007811A3" w:rsidRPr="00181061" w:rsidRDefault="00331A88" w:rsidP="007811A3">
      <w:pPr>
        <w:ind w:left="36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Na razpisu lahko so</w:t>
      </w:r>
      <w:r w:rsidR="007811A3" w:rsidRPr="00181061">
        <w:rPr>
          <w:rFonts w:ascii="Arial" w:hAnsi="Arial" w:cs="Arial"/>
          <w:sz w:val="21"/>
          <w:szCs w:val="21"/>
        </w:rPr>
        <w:t>delujejo:</w:t>
      </w:r>
    </w:p>
    <w:p w14:paraId="1D401466" w14:textId="77777777" w:rsidR="007811A3" w:rsidRPr="00181061" w:rsidRDefault="007811A3" w:rsidP="007811A3">
      <w:pPr>
        <w:pStyle w:val="Odstavekseznama"/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181061">
        <w:rPr>
          <w:rFonts w:ascii="Arial" w:hAnsi="Arial" w:cs="Arial"/>
          <w:color w:val="000000"/>
          <w:sz w:val="21"/>
          <w:szCs w:val="21"/>
        </w:rPr>
        <w:t>fizične in pravne osebe s stalnim prebivališčem oziroma sedežem v občini Rogaška Slatina;</w:t>
      </w:r>
    </w:p>
    <w:p w14:paraId="3E5B3F2F" w14:textId="77777777" w:rsidR="007811A3" w:rsidRPr="00181061" w:rsidRDefault="007811A3" w:rsidP="007811A3">
      <w:pPr>
        <w:pStyle w:val="Odstavekseznama"/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181061">
        <w:rPr>
          <w:rFonts w:ascii="Arial" w:hAnsi="Arial" w:cs="Arial"/>
          <w:color w:val="000000"/>
          <w:sz w:val="21"/>
          <w:szCs w:val="21"/>
        </w:rPr>
        <w:t>fizične in pravne osebe s stalnim prebivališčem oziroma sedežem v drugi občini, če prireditev ali dejavnost organizirajo na območju občine Rogaška Slatina;</w:t>
      </w:r>
    </w:p>
    <w:p w14:paraId="4D93B568" w14:textId="77777777" w:rsidR="00CA6213" w:rsidRPr="00181061" w:rsidRDefault="007811A3" w:rsidP="007811A3">
      <w:pPr>
        <w:pStyle w:val="Odstavekseznama"/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181061">
        <w:rPr>
          <w:rFonts w:ascii="Arial" w:hAnsi="Arial" w:cs="Arial"/>
          <w:color w:val="000000"/>
          <w:sz w:val="21"/>
          <w:szCs w:val="21"/>
        </w:rPr>
        <w:t>fizične in pravne osebe s stalnim prebivališčem oziroma sedežem v drugi občini, če je njihova prireditev ali dejavnost, ki je organizirana izven občine Rogaška Slatina, z vidika zadovoljevanja javnih potreb ali prepoznavnosti občine pomembna za občino Rogaška Slatina.</w:t>
      </w:r>
    </w:p>
    <w:p w14:paraId="36A32DA0" w14:textId="77777777" w:rsidR="007811A3" w:rsidRPr="00181061" w:rsidRDefault="007811A3" w:rsidP="007811A3">
      <w:pPr>
        <w:pStyle w:val="Odstavekseznama"/>
        <w:ind w:left="360"/>
        <w:rPr>
          <w:rFonts w:ascii="Arial" w:hAnsi="Arial" w:cs="Arial"/>
          <w:color w:val="000000"/>
          <w:sz w:val="21"/>
          <w:szCs w:val="21"/>
        </w:rPr>
      </w:pPr>
    </w:p>
    <w:p w14:paraId="2D1A1A9C" w14:textId="77777777" w:rsidR="00331A88" w:rsidRPr="00181061" w:rsidRDefault="00331A88" w:rsidP="00045940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Višina razpisanih sredstev</w:t>
      </w:r>
    </w:p>
    <w:p w14:paraId="5D7B9116" w14:textId="6A4DDB39" w:rsidR="00CA6213" w:rsidRPr="00181061" w:rsidRDefault="00045940" w:rsidP="00045940">
      <w:pPr>
        <w:ind w:left="36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Okvirna v</w:t>
      </w:r>
      <w:r w:rsidR="00CA6213" w:rsidRPr="00181061">
        <w:rPr>
          <w:rFonts w:ascii="Arial" w:hAnsi="Arial" w:cs="Arial"/>
          <w:sz w:val="21"/>
          <w:szCs w:val="21"/>
        </w:rPr>
        <w:t xml:space="preserve">rednost sredstev za </w:t>
      </w:r>
      <w:r w:rsidR="007811A3" w:rsidRPr="00181061">
        <w:rPr>
          <w:rFonts w:ascii="Arial" w:hAnsi="Arial" w:cs="Arial"/>
          <w:sz w:val="21"/>
          <w:szCs w:val="21"/>
        </w:rPr>
        <w:t xml:space="preserve">programe/projekte/prireditve, ki niso predmet drugih financiranj v Občini Rogaška Slatina </w:t>
      </w:r>
      <w:r w:rsidR="00DE2440" w:rsidRPr="00181061">
        <w:rPr>
          <w:rFonts w:ascii="Arial" w:hAnsi="Arial" w:cs="Arial"/>
          <w:sz w:val="21"/>
          <w:szCs w:val="21"/>
        </w:rPr>
        <w:t>za leto 202</w:t>
      </w:r>
      <w:r w:rsidR="003A0406">
        <w:rPr>
          <w:rFonts w:ascii="Arial" w:hAnsi="Arial" w:cs="Arial"/>
          <w:sz w:val="21"/>
          <w:szCs w:val="21"/>
        </w:rPr>
        <w:t>5</w:t>
      </w:r>
      <w:r w:rsidR="00CA6213" w:rsidRPr="00181061">
        <w:rPr>
          <w:rFonts w:ascii="Arial" w:hAnsi="Arial" w:cs="Arial"/>
          <w:sz w:val="21"/>
          <w:szCs w:val="21"/>
        </w:rPr>
        <w:t xml:space="preserve"> znaša </w:t>
      </w:r>
      <w:r w:rsidR="00E012E5" w:rsidRPr="00181061">
        <w:rPr>
          <w:rFonts w:ascii="Arial" w:hAnsi="Arial" w:cs="Arial"/>
          <w:sz w:val="21"/>
          <w:szCs w:val="21"/>
        </w:rPr>
        <w:t>15</w:t>
      </w:r>
      <w:r w:rsidR="00CA6213" w:rsidRPr="00181061">
        <w:rPr>
          <w:rFonts w:ascii="Arial" w:hAnsi="Arial" w:cs="Arial"/>
          <w:sz w:val="21"/>
          <w:szCs w:val="21"/>
        </w:rPr>
        <w:t xml:space="preserve">.000,00 EUR. </w:t>
      </w:r>
    </w:p>
    <w:p w14:paraId="6879DE98" w14:textId="77777777" w:rsidR="00045940" w:rsidRPr="00181061" w:rsidRDefault="00045940" w:rsidP="00045940">
      <w:pPr>
        <w:ind w:left="360"/>
        <w:rPr>
          <w:rFonts w:ascii="Arial" w:hAnsi="Arial" w:cs="Arial"/>
          <w:sz w:val="21"/>
          <w:szCs w:val="21"/>
        </w:rPr>
      </w:pPr>
    </w:p>
    <w:p w14:paraId="265D52C0" w14:textId="77777777" w:rsidR="00045940" w:rsidRPr="00181061" w:rsidRDefault="00045940" w:rsidP="00045940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Razpisna dokumentacija</w:t>
      </w:r>
    </w:p>
    <w:p w14:paraId="653C47F2" w14:textId="77777777" w:rsidR="00045940" w:rsidRPr="00181061" w:rsidRDefault="00045940" w:rsidP="007E2EE3">
      <w:pPr>
        <w:ind w:left="36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Predlagatelji morajo prijave na razpis predložiti na obrazcih, ki jih</w:t>
      </w:r>
      <w:r w:rsidR="00F12517" w:rsidRPr="00181061">
        <w:rPr>
          <w:rFonts w:ascii="Arial" w:hAnsi="Arial" w:cs="Arial"/>
          <w:sz w:val="21"/>
          <w:szCs w:val="21"/>
        </w:rPr>
        <w:t xml:space="preserve"> vsebuje razpisna dokumentacija in mora vsebovati vse zaht</w:t>
      </w:r>
      <w:r w:rsidR="007E2EE3" w:rsidRPr="00181061">
        <w:rPr>
          <w:rFonts w:ascii="Arial" w:hAnsi="Arial" w:cs="Arial"/>
          <w:sz w:val="21"/>
          <w:szCs w:val="21"/>
        </w:rPr>
        <w:t xml:space="preserve">evane priloge oziroma dokazila. </w:t>
      </w:r>
      <w:r w:rsidRPr="00181061">
        <w:rPr>
          <w:rFonts w:ascii="Arial" w:hAnsi="Arial" w:cs="Arial"/>
          <w:sz w:val="21"/>
          <w:szCs w:val="21"/>
        </w:rPr>
        <w:t xml:space="preserve">Razpisna dokumentacija se lahko dvigne na vložišču Občine Rogaška Slatina, v ponedeljek, torek in četrtek med 8. in 15. uro, v sredo med 8. in 16. uro in v petek med 8. in 14. uro ter na spletni strani občine </w:t>
      </w:r>
      <w:hyperlink r:id="rId5" w:history="1">
        <w:r w:rsidRPr="00181061">
          <w:rPr>
            <w:rStyle w:val="Hiperpovezava"/>
            <w:rFonts w:ascii="Arial" w:hAnsi="Arial" w:cs="Arial"/>
            <w:sz w:val="21"/>
            <w:szCs w:val="21"/>
          </w:rPr>
          <w:t>www.rogaska-slatina.si</w:t>
        </w:r>
      </w:hyperlink>
      <w:r w:rsidRPr="00181061">
        <w:rPr>
          <w:rFonts w:ascii="Arial" w:hAnsi="Arial" w:cs="Arial"/>
          <w:sz w:val="21"/>
          <w:szCs w:val="21"/>
        </w:rPr>
        <w:t>.</w:t>
      </w:r>
    </w:p>
    <w:p w14:paraId="54A0F198" w14:textId="77777777" w:rsidR="00045940" w:rsidRPr="00181061" w:rsidRDefault="00045940" w:rsidP="00045940">
      <w:pPr>
        <w:rPr>
          <w:rFonts w:ascii="Arial" w:hAnsi="Arial" w:cs="Arial"/>
          <w:b/>
          <w:sz w:val="21"/>
          <w:szCs w:val="21"/>
        </w:rPr>
      </w:pPr>
    </w:p>
    <w:p w14:paraId="3D613686" w14:textId="77777777" w:rsidR="00045940" w:rsidRPr="00181061" w:rsidRDefault="00045940" w:rsidP="00045940">
      <w:pPr>
        <w:numPr>
          <w:ilvl w:val="0"/>
          <w:numId w:val="7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Merila za vrednotenje prijavljenih programov in projektov</w:t>
      </w:r>
    </w:p>
    <w:p w14:paraId="55759882" w14:textId="77777777" w:rsidR="00903ACA" w:rsidRPr="00181061" w:rsidRDefault="00903ACA" w:rsidP="00903ACA">
      <w:pPr>
        <w:autoSpaceDE w:val="0"/>
        <w:autoSpaceDN w:val="0"/>
        <w:adjustRightInd w:val="0"/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Komisija pri odločanju o oblikovanju predloga za sofinanciranje upošteva naslednja merila:</w:t>
      </w:r>
    </w:p>
    <w:p w14:paraId="1B68874C" w14:textId="77777777" w:rsidR="00903ACA" w:rsidRPr="00181061" w:rsidRDefault="00903ACA" w:rsidP="00903AC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2"/>
        <w:gridCol w:w="1807"/>
      </w:tblGrid>
      <w:tr w:rsidR="00903ACA" w:rsidRPr="00181061" w14:paraId="757394B1" w14:textId="77777777" w:rsidTr="00903ACA">
        <w:trPr>
          <w:trHeight w:val="1278"/>
        </w:trPr>
        <w:tc>
          <w:tcPr>
            <w:tcW w:w="7045" w:type="dxa"/>
          </w:tcPr>
          <w:p w14:paraId="141B40CF" w14:textId="77777777" w:rsidR="00903ACA" w:rsidRPr="00181061" w:rsidRDefault="00903ACA" w:rsidP="00903AC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 xml:space="preserve">A – pomen za občino Rogaška Slatina in njene občane, prispevek k prepoznavnosti in ugledu </w:t>
            </w:r>
          </w:p>
          <w:p w14:paraId="749202A3" w14:textId="77777777" w:rsidR="00903ACA" w:rsidRPr="00181061" w:rsidRDefault="00903ACA" w:rsidP="00903AC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B – izvedljivost prireditve oziroma dejavnosti</w:t>
            </w:r>
          </w:p>
          <w:p w14:paraId="207C2552" w14:textId="77777777" w:rsidR="00903ACA" w:rsidRPr="00181061" w:rsidRDefault="00903ACA" w:rsidP="00903AC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C – obseg in kakovost prireditve oziroma dejavnosti</w:t>
            </w:r>
          </w:p>
          <w:p w14:paraId="55B0893D" w14:textId="77777777" w:rsidR="00903ACA" w:rsidRPr="00181061" w:rsidRDefault="00903ACA" w:rsidP="00903ACA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D – reference prijaviteljev in dosedanje sodelovanje prijaviteljev z Občino Rogaška Slatina</w:t>
            </w:r>
          </w:p>
        </w:tc>
        <w:tc>
          <w:tcPr>
            <w:tcW w:w="1850" w:type="dxa"/>
          </w:tcPr>
          <w:p w14:paraId="708DC9D1" w14:textId="77777777" w:rsidR="00903ACA" w:rsidRPr="00181061" w:rsidRDefault="00903ACA" w:rsidP="00E36E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0 – 30 točk</w:t>
            </w:r>
          </w:p>
          <w:p w14:paraId="0A843CE8" w14:textId="77777777" w:rsidR="00903ACA" w:rsidRPr="00181061" w:rsidRDefault="00903ACA" w:rsidP="00E36E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0E214C01" w14:textId="77777777" w:rsidR="00903ACA" w:rsidRPr="00181061" w:rsidRDefault="00903ACA" w:rsidP="00E36E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0 – 20 točk</w:t>
            </w:r>
          </w:p>
          <w:p w14:paraId="2E6D6CED" w14:textId="77777777" w:rsidR="00903ACA" w:rsidRPr="00181061" w:rsidRDefault="00903ACA" w:rsidP="00E36E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0 – 30 točk</w:t>
            </w:r>
          </w:p>
          <w:p w14:paraId="36F87A2B" w14:textId="77777777" w:rsidR="00903ACA" w:rsidRPr="00181061" w:rsidRDefault="00903ACA" w:rsidP="00E36E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81061">
              <w:rPr>
                <w:rFonts w:ascii="Arial" w:hAnsi="Arial" w:cs="Arial"/>
                <w:sz w:val="21"/>
                <w:szCs w:val="21"/>
              </w:rPr>
              <w:t>0 – 20 točk</w:t>
            </w:r>
          </w:p>
        </w:tc>
      </w:tr>
    </w:tbl>
    <w:p w14:paraId="6E1C38AB" w14:textId="77777777" w:rsidR="00903ACA" w:rsidRPr="00181061" w:rsidRDefault="00903ACA" w:rsidP="00903AC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BB6E764" w14:textId="66A6C3D8" w:rsidR="00903ACA" w:rsidRPr="00181061" w:rsidRDefault="00903ACA" w:rsidP="00903ACA">
      <w:pPr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Točke, dodeljene za posamezna merila, se seštevajo. Možnih točk je 100. Vrednost točke je 1</w:t>
      </w:r>
      <w:r w:rsidR="003A0406">
        <w:rPr>
          <w:rFonts w:ascii="Arial" w:hAnsi="Arial" w:cs="Arial"/>
          <w:sz w:val="21"/>
          <w:szCs w:val="21"/>
        </w:rPr>
        <w:t>5</w:t>
      </w:r>
      <w:r w:rsidRPr="00181061">
        <w:rPr>
          <w:rFonts w:ascii="Arial" w:hAnsi="Arial" w:cs="Arial"/>
          <w:sz w:val="21"/>
          <w:szCs w:val="21"/>
        </w:rPr>
        <w:t xml:space="preserve"> evrov.</w:t>
      </w:r>
    </w:p>
    <w:p w14:paraId="42D7B720" w14:textId="77777777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</w:p>
    <w:p w14:paraId="6899319F" w14:textId="77777777" w:rsidR="00171423" w:rsidRPr="00181061" w:rsidRDefault="00171423" w:rsidP="00171423">
      <w:pPr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lastRenderedPageBreak/>
        <w:t>Merila so natančneje opredeljena v Pravilniku o sofinanciranju programov/projektov/ prireditev, ki niso predmet drugih financiranj iz proračuna Občine Rogaška Slatina.</w:t>
      </w:r>
    </w:p>
    <w:p w14:paraId="58118949" w14:textId="77777777" w:rsidR="00171423" w:rsidRPr="00181061" w:rsidRDefault="00171423" w:rsidP="00CA6213">
      <w:pPr>
        <w:rPr>
          <w:rFonts w:ascii="Arial" w:hAnsi="Arial" w:cs="Arial"/>
          <w:sz w:val="21"/>
          <w:szCs w:val="21"/>
        </w:rPr>
      </w:pPr>
    </w:p>
    <w:p w14:paraId="33CC9E45" w14:textId="77777777" w:rsidR="00045940" w:rsidRPr="00181061" w:rsidRDefault="00CA6213" w:rsidP="00045940">
      <w:pPr>
        <w:pStyle w:val="Odstavekseznama"/>
        <w:numPr>
          <w:ilvl w:val="0"/>
          <w:numId w:val="7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 xml:space="preserve">Rok za </w:t>
      </w:r>
      <w:r w:rsidR="00045940" w:rsidRPr="00181061">
        <w:rPr>
          <w:rFonts w:ascii="Arial" w:hAnsi="Arial" w:cs="Arial"/>
          <w:b/>
          <w:sz w:val="21"/>
          <w:szCs w:val="21"/>
        </w:rPr>
        <w:t>oddajo prijave</w:t>
      </w:r>
      <w:r w:rsidRPr="00181061">
        <w:rPr>
          <w:rFonts w:ascii="Arial" w:hAnsi="Arial" w:cs="Arial"/>
          <w:b/>
          <w:sz w:val="21"/>
          <w:szCs w:val="21"/>
        </w:rPr>
        <w:t xml:space="preserve"> </w:t>
      </w:r>
    </w:p>
    <w:p w14:paraId="4BE0945C" w14:textId="77777777" w:rsidR="00F12517" w:rsidRPr="00181061" w:rsidRDefault="00152183" w:rsidP="007E2EE3">
      <w:pPr>
        <w:pStyle w:val="Odstavekseznama"/>
        <w:ind w:left="340"/>
        <w:rPr>
          <w:rFonts w:ascii="Arial" w:hAnsi="Arial" w:cs="Arial"/>
          <w:color w:val="000000"/>
          <w:sz w:val="21"/>
          <w:szCs w:val="21"/>
        </w:rPr>
      </w:pPr>
      <w:r w:rsidRPr="00181061">
        <w:rPr>
          <w:rFonts w:ascii="Arial" w:hAnsi="Arial" w:cs="Arial"/>
          <w:color w:val="000000"/>
          <w:sz w:val="21"/>
          <w:szCs w:val="21"/>
        </w:rPr>
        <w:t xml:space="preserve">Prijavitelji lahko oddajo pisne vloge kadarkoli v času objave razpisa v tekočem proračunskem letu, vendar najkasneje do 15. novembra za tekoče leto. </w:t>
      </w:r>
    </w:p>
    <w:p w14:paraId="01A8585B" w14:textId="77777777" w:rsidR="00903ACA" w:rsidRPr="00181061" w:rsidRDefault="00903ACA" w:rsidP="00152183">
      <w:pPr>
        <w:pStyle w:val="Odstavekseznama"/>
        <w:ind w:left="340"/>
        <w:rPr>
          <w:rFonts w:ascii="Arial" w:hAnsi="Arial" w:cs="Arial"/>
          <w:sz w:val="21"/>
          <w:szCs w:val="21"/>
        </w:rPr>
      </w:pPr>
    </w:p>
    <w:p w14:paraId="325240C0" w14:textId="77777777" w:rsidR="00F12517" w:rsidRPr="00181061" w:rsidRDefault="00F12517" w:rsidP="00152183">
      <w:pPr>
        <w:pStyle w:val="Odstavekseznama"/>
        <w:ind w:left="340"/>
        <w:rPr>
          <w:rFonts w:ascii="Arial" w:hAnsi="Arial" w:cs="Arial"/>
          <w:color w:val="000000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Vsaka prijava mora biti oddana v svoji ovojnici.</w:t>
      </w:r>
    </w:p>
    <w:p w14:paraId="188AC73E" w14:textId="77777777" w:rsidR="00152183" w:rsidRPr="00181061" w:rsidRDefault="00152183" w:rsidP="00D07BC4">
      <w:pPr>
        <w:pStyle w:val="Odstavekseznama"/>
        <w:ind w:left="340"/>
        <w:rPr>
          <w:rFonts w:ascii="Arial" w:hAnsi="Arial" w:cs="Arial"/>
          <w:sz w:val="21"/>
          <w:szCs w:val="21"/>
        </w:rPr>
      </w:pPr>
    </w:p>
    <w:p w14:paraId="1F0A4B10" w14:textId="799FA4B6" w:rsidR="00D07BC4" w:rsidRPr="00181061" w:rsidRDefault="00F12517" w:rsidP="00F12517">
      <w:pPr>
        <w:pStyle w:val="Odstavekseznama"/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Prijavitelj mora prijavo oddati na </w:t>
      </w:r>
      <w:r w:rsidR="00D07BC4" w:rsidRPr="00181061">
        <w:rPr>
          <w:rFonts w:ascii="Arial" w:hAnsi="Arial" w:cs="Arial"/>
          <w:sz w:val="21"/>
          <w:szCs w:val="21"/>
        </w:rPr>
        <w:t xml:space="preserve">naslov </w:t>
      </w:r>
      <w:r w:rsidR="00D07BC4" w:rsidRPr="00181061">
        <w:rPr>
          <w:rFonts w:ascii="Arial" w:hAnsi="Arial" w:cs="Arial"/>
          <w:b/>
          <w:sz w:val="21"/>
          <w:szCs w:val="21"/>
        </w:rPr>
        <w:t xml:space="preserve">Občina Rogaška Slatina, Izletniška ulica 2, </w:t>
      </w:r>
      <w:r w:rsidR="00D07BC4" w:rsidRPr="00181061">
        <w:rPr>
          <w:rFonts w:ascii="Arial" w:hAnsi="Arial" w:cs="Arial"/>
          <w:b/>
          <w:bCs/>
          <w:sz w:val="21"/>
          <w:szCs w:val="21"/>
        </w:rPr>
        <w:t>3250 Rogaška Slatina</w:t>
      </w:r>
      <w:r w:rsidR="007E2EE3" w:rsidRPr="00181061">
        <w:rPr>
          <w:rFonts w:ascii="Arial" w:hAnsi="Arial" w:cs="Arial"/>
          <w:b/>
          <w:sz w:val="21"/>
          <w:szCs w:val="21"/>
        </w:rPr>
        <w:t xml:space="preserve">. </w:t>
      </w:r>
      <w:r w:rsidR="00D07BC4" w:rsidRPr="00181061">
        <w:rPr>
          <w:rFonts w:ascii="Arial" w:hAnsi="Arial" w:cs="Arial"/>
          <w:sz w:val="21"/>
          <w:szCs w:val="21"/>
        </w:rPr>
        <w:t>Oddana mora biti v zaprti kuverti s pripisom »</w:t>
      </w:r>
      <w:r w:rsidR="00E012E5" w:rsidRPr="00181061">
        <w:rPr>
          <w:rFonts w:ascii="Arial" w:hAnsi="Arial" w:cs="Arial"/>
          <w:b/>
          <w:sz w:val="21"/>
          <w:szCs w:val="21"/>
        </w:rPr>
        <w:t>Ne odpiraj – JR</w:t>
      </w:r>
      <w:r w:rsidR="00E012E5" w:rsidRPr="00181061">
        <w:rPr>
          <w:rFonts w:ascii="Arial" w:hAnsi="Arial" w:cs="Arial"/>
          <w:sz w:val="21"/>
          <w:szCs w:val="21"/>
        </w:rPr>
        <w:t xml:space="preserve"> </w:t>
      </w:r>
      <w:r w:rsidR="007E2EE3" w:rsidRPr="00181061">
        <w:rPr>
          <w:rFonts w:ascii="Arial" w:hAnsi="Arial" w:cs="Arial"/>
          <w:b/>
          <w:sz w:val="21"/>
          <w:szCs w:val="21"/>
        </w:rPr>
        <w:t>Programi in projekti</w:t>
      </w:r>
      <w:r w:rsidR="00D07BC4" w:rsidRPr="00181061">
        <w:rPr>
          <w:rFonts w:ascii="Arial" w:hAnsi="Arial" w:cs="Arial"/>
          <w:b/>
          <w:sz w:val="21"/>
          <w:szCs w:val="21"/>
        </w:rPr>
        <w:t xml:space="preserve"> v </w:t>
      </w:r>
      <w:r w:rsidR="00952F89" w:rsidRPr="00181061">
        <w:rPr>
          <w:rFonts w:ascii="Arial" w:hAnsi="Arial" w:cs="Arial"/>
          <w:b/>
          <w:sz w:val="21"/>
          <w:szCs w:val="21"/>
        </w:rPr>
        <w:t xml:space="preserve">letu </w:t>
      </w:r>
      <w:r w:rsidR="00DE2440" w:rsidRPr="00181061">
        <w:rPr>
          <w:rFonts w:ascii="Arial" w:hAnsi="Arial" w:cs="Arial"/>
          <w:b/>
          <w:sz w:val="21"/>
          <w:szCs w:val="21"/>
        </w:rPr>
        <w:t>202</w:t>
      </w:r>
      <w:r w:rsidR="003A0406">
        <w:rPr>
          <w:rFonts w:ascii="Arial" w:hAnsi="Arial" w:cs="Arial"/>
          <w:b/>
          <w:sz w:val="21"/>
          <w:szCs w:val="21"/>
        </w:rPr>
        <w:t>5</w:t>
      </w:r>
      <w:r w:rsidR="00D07BC4" w:rsidRPr="00181061">
        <w:rPr>
          <w:rFonts w:ascii="Arial" w:hAnsi="Arial" w:cs="Arial"/>
          <w:sz w:val="21"/>
          <w:szCs w:val="21"/>
        </w:rPr>
        <w:t>«, na njej pa mora biti naveden tudi naziv in naslov prijavitelja.</w:t>
      </w:r>
    </w:p>
    <w:p w14:paraId="68EE631D" w14:textId="77777777" w:rsidR="00D07BC4" w:rsidRPr="00181061" w:rsidRDefault="00D07BC4" w:rsidP="00D07BC4">
      <w:pPr>
        <w:pStyle w:val="Odstavekseznama"/>
        <w:ind w:left="340"/>
        <w:rPr>
          <w:rFonts w:ascii="Arial" w:hAnsi="Arial" w:cs="Arial"/>
          <w:sz w:val="21"/>
          <w:szCs w:val="21"/>
        </w:rPr>
      </w:pPr>
    </w:p>
    <w:p w14:paraId="1C5D3DDF" w14:textId="77777777" w:rsidR="007E2EE3" w:rsidRPr="00181061" w:rsidRDefault="007E2EE3" w:rsidP="007E2EE3">
      <w:pPr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Prijave na razpis, ki bodo prispele po porabi za razpis zagotovljenih sredstev oziroma zaprtju razpisa, ne bodo obravnavane.</w:t>
      </w:r>
    </w:p>
    <w:p w14:paraId="401B4637" w14:textId="77777777" w:rsidR="00CA6213" w:rsidRPr="00181061" w:rsidRDefault="00CA6213" w:rsidP="00CA6213">
      <w:pPr>
        <w:rPr>
          <w:rFonts w:ascii="Arial" w:hAnsi="Arial" w:cs="Arial"/>
          <w:sz w:val="21"/>
          <w:szCs w:val="21"/>
        </w:rPr>
      </w:pPr>
    </w:p>
    <w:p w14:paraId="71617A47" w14:textId="77777777" w:rsidR="00181B21" w:rsidRPr="00181061" w:rsidRDefault="00181B21" w:rsidP="00181B21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Odpiranje in obravnava prijav</w:t>
      </w:r>
    </w:p>
    <w:p w14:paraId="439CEEE1" w14:textId="77777777" w:rsidR="007E2EE3" w:rsidRPr="00181061" w:rsidRDefault="00181B21" w:rsidP="00903ACA">
      <w:pPr>
        <w:ind w:left="340" w:right="28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Prijavitelji bodo o </w:t>
      </w:r>
      <w:r w:rsidR="007E2EE3" w:rsidRPr="00181061">
        <w:rPr>
          <w:rFonts w:ascii="Arial" w:hAnsi="Arial" w:cs="Arial"/>
          <w:sz w:val="21"/>
          <w:szCs w:val="21"/>
        </w:rPr>
        <w:t>odločitvi</w:t>
      </w:r>
      <w:r w:rsidRPr="00181061">
        <w:rPr>
          <w:rFonts w:ascii="Arial" w:hAnsi="Arial" w:cs="Arial"/>
          <w:sz w:val="21"/>
          <w:szCs w:val="21"/>
        </w:rPr>
        <w:t xml:space="preserve"> obveščeni </w:t>
      </w:r>
      <w:r w:rsidR="007E2EE3" w:rsidRPr="00181061">
        <w:rPr>
          <w:rFonts w:ascii="Arial" w:hAnsi="Arial" w:cs="Arial"/>
          <w:sz w:val="21"/>
          <w:szCs w:val="21"/>
        </w:rPr>
        <w:t>pisno v roku 30 dni</w:t>
      </w:r>
      <w:r w:rsidRPr="00181061">
        <w:rPr>
          <w:rFonts w:ascii="Arial" w:hAnsi="Arial" w:cs="Arial"/>
          <w:sz w:val="21"/>
          <w:szCs w:val="21"/>
        </w:rPr>
        <w:t xml:space="preserve"> od odpiranja prijav. </w:t>
      </w:r>
    </w:p>
    <w:p w14:paraId="7684F597" w14:textId="77777777" w:rsidR="007E2EE3" w:rsidRPr="00181061" w:rsidRDefault="007E2EE3" w:rsidP="00181B21">
      <w:pPr>
        <w:ind w:left="360" w:right="28"/>
        <w:rPr>
          <w:rFonts w:ascii="Arial" w:hAnsi="Arial" w:cs="Arial"/>
          <w:sz w:val="21"/>
          <w:szCs w:val="21"/>
        </w:rPr>
      </w:pPr>
    </w:p>
    <w:p w14:paraId="65CEA979" w14:textId="2A1FC6D0" w:rsidR="00181B21" w:rsidRPr="00181061" w:rsidRDefault="00181B21" w:rsidP="00903ACA">
      <w:pPr>
        <w:ind w:left="360" w:right="28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>Občina bo z izbranimi prijavitelji sklenil</w:t>
      </w:r>
      <w:r w:rsidR="006E1DD6" w:rsidRPr="00181061">
        <w:rPr>
          <w:rFonts w:ascii="Arial" w:hAnsi="Arial" w:cs="Arial"/>
          <w:sz w:val="21"/>
          <w:szCs w:val="21"/>
        </w:rPr>
        <w:t>a</w:t>
      </w:r>
      <w:r w:rsidRPr="00181061">
        <w:rPr>
          <w:rFonts w:ascii="Arial" w:hAnsi="Arial" w:cs="Arial"/>
          <w:sz w:val="21"/>
          <w:szCs w:val="21"/>
        </w:rPr>
        <w:t xml:space="preserve"> pogodbe o sofinanciranju </w:t>
      </w:r>
      <w:r w:rsidR="00903ACA" w:rsidRPr="00181061">
        <w:rPr>
          <w:rFonts w:ascii="Arial" w:hAnsi="Arial" w:cs="Arial"/>
          <w:sz w:val="21"/>
          <w:szCs w:val="21"/>
        </w:rPr>
        <w:t>projektov/</w:t>
      </w:r>
      <w:r w:rsidRPr="00181061">
        <w:rPr>
          <w:rFonts w:ascii="Arial" w:hAnsi="Arial" w:cs="Arial"/>
          <w:sz w:val="21"/>
          <w:szCs w:val="21"/>
        </w:rPr>
        <w:t>programov</w:t>
      </w:r>
      <w:r w:rsidR="00903ACA" w:rsidRPr="00181061">
        <w:rPr>
          <w:rFonts w:ascii="Arial" w:hAnsi="Arial" w:cs="Arial"/>
          <w:sz w:val="21"/>
          <w:szCs w:val="21"/>
        </w:rPr>
        <w:t>/ prireditev</w:t>
      </w:r>
      <w:r w:rsidRPr="00181061">
        <w:rPr>
          <w:rFonts w:ascii="Arial" w:hAnsi="Arial" w:cs="Arial"/>
          <w:sz w:val="21"/>
          <w:szCs w:val="21"/>
        </w:rPr>
        <w:t xml:space="preserve"> v Občini Rogaška Slatina za leto</w:t>
      </w:r>
      <w:r w:rsidR="00DE2440" w:rsidRPr="00181061">
        <w:rPr>
          <w:rFonts w:ascii="Arial" w:hAnsi="Arial" w:cs="Arial"/>
          <w:sz w:val="21"/>
          <w:szCs w:val="21"/>
        </w:rPr>
        <w:t xml:space="preserve"> 202</w:t>
      </w:r>
      <w:r w:rsidR="003A0406">
        <w:rPr>
          <w:rFonts w:ascii="Arial" w:hAnsi="Arial" w:cs="Arial"/>
          <w:sz w:val="21"/>
          <w:szCs w:val="21"/>
        </w:rPr>
        <w:t>5</w:t>
      </w:r>
      <w:r w:rsidR="00CC68E8" w:rsidRPr="00181061">
        <w:rPr>
          <w:rFonts w:ascii="Arial" w:hAnsi="Arial" w:cs="Arial"/>
          <w:sz w:val="21"/>
          <w:szCs w:val="21"/>
        </w:rPr>
        <w:t>, in sicer</w:t>
      </w:r>
      <w:r w:rsidRPr="00181061">
        <w:rPr>
          <w:rFonts w:ascii="Arial" w:hAnsi="Arial" w:cs="Arial"/>
          <w:sz w:val="21"/>
          <w:szCs w:val="21"/>
        </w:rPr>
        <w:t xml:space="preserve"> v okviru sredstev, zagotovljenih v proračunu.</w:t>
      </w:r>
    </w:p>
    <w:p w14:paraId="44487E78" w14:textId="77777777" w:rsidR="007E2EE3" w:rsidRPr="00181061" w:rsidRDefault="007E2EE3" w:rsidP="00CC68E8">
      <w:pPr>
        <w:rPr>
          <w:rFonts w:ascii="Arial" w:hAnsi="Arial" w:cs="Arial"/>
          <w:sz w:val="21"/>
          <w:szCs w:val="21"/>
        </w:rPr>
      </w:pPr>
    </w:p>
    <w:p w14:paraId="2C289092" w14:textId="77777777" w:rsidR="00181B21" w:rsidRPr="00181061" w:rsidRDefault="00181B21" w:rsidP="00181B21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181061">
        <w:rPr>
          <w:rFonts w:ascii="Arial" w:hAnsi="Arial" w:cs="Arial"/>
          <w:b/>
          <w:sz w:val="21"/>
          <w:szCs w:val="21"/>
        </w:rPr>
        <w:t>Informacije v zvezi z javnim razpisom in razpisno dokumentacijo</w:t>
      </w:r>
    </w:p>
    <w:p w14:paraId="2B3EF5C0" w14:textId="77777777" w:rsidR="00181B21" w:rsidRPr="00181061" w:rsidRDefault="00181B21" w:rsidP="00181B21">
      <w:pPr>
        <w:ind w:left="340"/>
        <w:rPr>
          <w:rFonts w:ascii="Arial" w:hAnsi="Arial" w:cs="Arial"/>
          <w:sz w:val="21"/>
          <w:szCs w:val="21"/>
        </w:rPr>
      </w:pPr>
      <w:r w:rsidRPr="00181061">
        <w:rPr>
          <w:rFonts w:ascii="Arial" w:hAnsi="Arial" w:cs="Arial"/>
          <w:sz w:val="21"/>
          <w:szCs w:val="21"/>
        </w:rPr>
        <w:t xml:space="preserve">Dodatne informacije o javnem razpisu se dobijo na Občini Rogaška Slatina, in sicer po telefonu 03 818 17 17 (Polona Golob Kovačič) ali elektronski pošti </w:t>
      </w:r>
      <w:hyperlink r:id="rId6" w:history="1">
        <w:r w:rsidRPr="00181061">
          <w:rPr>
            <w:rStyle w:val="Hiperpovezava"/>
            <w:rFonts w:ascii="Arial" w:hAnsi="Arial" w:cs="Arial"/>
            <w:sz w:val="21"/>
            <w:szCs w:val="21"/>
          </w:rPr>
          <w:t>polonca.golob-kovacic@rogaska-slatina.si</w:t>
        </w:r>
      </w:hyperlink>
      <w:r w:rsidRPr="00181061">
        <w:rPr>
          <w:rFonts w:ascii="Arial" w:hAnsi="Arial" w:cs="Arial"/>
          <w:sz w:val="21"/>
          <w:szCs w:val="21"/>
        </w:rPr>
        <w:t xml:space="preserve"> vsak delovnik med 8. in 14. uro. </w:t>
      </w:r>
    </w:p>
    <w:p w14:paraId="29668FE2" w14:textId="77777777" w:rsidR="00181B21" w:rsidRPr="00181061" w:rsidRDefault="00181B21" w:rsidP="00181B21">
      <w:pPr>
        <w:rPr>
          <w:rFonts w:ascii="Arial" w:hAnsi="Arial" w:cs="Arial"/>
          <w:sz w:val="21"/>
          <w:szCs w:val="21"/>
        </w:rPr>
      </w:pPr>
    </w:p>
    <w:p w14:paraId="5EAA8F5E" w14:textId="77777777" w:rsidR="00181B21" w:rsidRPr="00181061" w:rsidRDefault="00181B21" w:rsidP="00181B21">
      <w:pPr>
        <w:rPr>
          <w:rFonts w:ascii="Arial" w:hAnsi="Arial" w:cs="Arial"/>
          <w:sz w:val="21"/>
          <w:szCs w:val="21"/>
        </w:rPr>
      </w:pPr>
    </w:p>
    <w:p w14:paraId="504AE0D0" w14:textId="77777777" w:rsidR="00171423" w:rsidRPr="00181061" w:rsidRDefault="00171423" w:rsidP="00181B21">
      <w:pPr>
        <w:rPr>
          <w:rFonts w:ascii="Arial" w:hAnsi="Arial" w:cs="Arial"/>
          <w:sz w:val="21"/>
          <w:szCs w:val="21"/>
        </w:rPr>
      </w:pPr>
    </w:p>
    <w:p w14:paraId="639F7955" w14:textId="77777777" w:rsidR="00181B21" w:rsidRPr="00181061" w:rsidRDefault="00181B21" w:rsidP="00181B21">
      <w:pPr>
        <w:rPr>
          <w:rFonts w:ascii="Arial" w:hAnsi="Arial" w:cs="Arial"/>
          <w:sz w:val="21"/>
          <w:szCs w:val="21"/>
        </w:rPr>
      </w:pPr>
    </w:p>
    <w:p w14:paraId="68BB360A" w14:textId="3B8F09A0" w:rsidR="00181061" w:rsidRDefault="00181061" w:rsidP="00181061">
      <w:pPr>
        <w:pStyle w:val="Telobesedila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Številka: 093-000</w:t>
      </w:r>
      <w:r w:rsidR="003A040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/202</w:t>
      </w:r>
      <w:r w:rsidR="003A040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-2</w:t>
      </w:r>
    </w:p>
    <w:p w14:paraId="71150F5F" w14:textId="7F1D1C6D" w:rsidR="00181061" w:rsidRDefault="00181061" w:rsidP="00181061">
      <w:pPr>
        <w:pStyle w:val="Telobesedila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Rogaška Slatina, dne </w:t>
      </w:r>
      <w:r w:rsidR="00B01C5E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 1. 202</w:t>
      </w:r>
      <w:r w:rsidR="003A0406">
        <w:rPr>
          <w:rFonts w:ascii="Arial" w:hAnsi="Arial" w:cs="Arial"/>
          <w:sz w:val="21"/>
          <w:szCs w:val="21"/>
        </w:rPr>
        <w:t>5</w:t>
      </w:r>
    </w:p>
    <w:p w14:paraId="4FFBA560" w14:textId="77777777" w:rsidR="00181061" w:rsidRDefault="00181061" w:rsidP="00181061">
      <w:pPr>
        <w:pStyle w:val="Telobesedila"/>
        <w:rPr>
          <w:rFonts w:ascii="Arial" w:hAnsi="Arial" w:cs="Arial"/>
          <w:sz w:val="21"/>
          <w:szCs w:val="21"/>
        </w:rPr>
      </w:pPr>
    </w:p>
    <w:p w14:paraId="1656D016" w14:textId="77777777" w:rsidR="00181061" w:rsidRDefault="00181061" w:rsidP="00181061">
      <w:pPr>
        <w:pStyle w:val="Telobesedila"/>
        <w:rPr>
          <w:rFonts w:ascii="Arial" w:hAnsi="Arial" w:cs="Arial"/>
          <w:sz w:val="21"/>
          <w:szCs w:val="21"/>
        </w:rPr>
      </w:pPr>
    </w:p>
    <w:p w14:paraId="1B799B62" w14:textId="77777777" w:rsidR="00181061" w:rsidRDefault="00181061" w:rsidP="00181061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4002"/>
        <w:gridCol w:w="2586"/>
        <w:gridCol w:w="2760"/>
      </w:tblGrid>
      <w:tr w:rsidR="00181061" w:rsidRPr="00ED6DC9" w14:paraId="0555753A" w14:textId="77777777" w:rsidTr="0098289E">
        <w:tc>
          <w:tcPr>
            <w:tcW w:w="4002" w:type="dxa"/>
            <w:shd w:val="clear" w:color="auto" w:fill="auto"/>
          </w:tcPr>
          <w:p w14:paraId="234ACBB4" w14:textId="77777777" w:rsidR="00181061" w:rsidRPr="00ED6DC9" w:rsidRDefault="00181061" w:rsidP="009828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6" w:type="dxa"/>
            <w:shd w:val="clear" w:color="auto" w:fill="auto"/>
          </w:tcPr>
          <w:p w14:paraId="07758EB6" w14:textId="77777777" w:rsidR="00181061" w:rsidRPr="00ED6DC9" w:rsidRDefault="00181061" w:rsidP="0098289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60" w:type="dxa"/>
            <w:shd w:val="clear" w:color="auto" w:fill="auto"/>
          </w:tcPr>
          <w:p w14:paraId="43F0992F" w14:textId="77777777" w:rsidR="00181061" w:rsidRPr="00ED6DC9" w:rsidRDefault="00181061" w:rsidP="009828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DC9">
              <w:rPr>
                <w:rFonts w:ascii="Arial" w:hAnsi="Arial" w:cs="Arial"/>
                <w:sz w:val="21"/>
                <w:szCs w:val="21"/>
              </w:rPr>
              <w:t>mag. Branko KIDRIČ</w:t>
            </w:r>
          </w:p>
          <w:p w14:paraId="00317B57" w14:textId="77777777" w:rsidR="00181061" w:rsidRPr="00ED6DC9" w:rsidRDefault="00181061" w:rsidP="009828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DC9">
              <w:rPr>
                <w:rFonts w:ascii="Arial" w:hAnsi="Arial" w:cs="Arial"/>
                <w:sz w:val="21"/>
                <w:szCs w:val="21"/>
              </w:rPr>
              <w:t>ŽUPAN</w:t>
            </w:r>
          </w:p>
        </w:tc>
      </w:tr>
    </w:tbl>
    <w:p w14:paraId="61F1483C" w14:textId="77777777" w:rsidR="00CE105F" w:rsidRPr="00DE2440" w:rsidRDefault="00CE105F">
      <w:pPr>
        <w:rPr>
          <w:rFonts w:asciiTheme="minorHAnsi" w:hAnsiTheme="minorHAnsi" w:cstheme="minorHAnsi"/>
          <w:sz w:val="22"/>
          <w:szCs w:val="22"/>
        </w:rPr>
      </w:pPr>
    </w:p>
    <w:p w14:paraId="006D027D" w14:textId="77777777" w:rsidR="00F12517" w:rsidRPr="00DE2440" w:rsidRDefault="00F12517">
      <w:pPr>
        <w:rPr>
          <w:rFonts w:asciiTheme="minorHAnsi" w:hAnsiTheme="minorHAnsi" w:cstheme="minorHAnsi"/>
          <w:sz w:val="22"/>
          <w:szCs w:val="22"/>
        </w:rPr>
      </w:pPr>
    </w:p>
    <w:p w14:paraId="710533F9" w14:textId="77777777" w:rsidR="00903ACA" w:rsidRPr="00DE2440" w:rsidRDefault="00903ACA" w:rsidP="00903A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E2440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FA7CAFF" w14:textId="77777777" w:rsidR="00F12517" w:rsidRPr="00DE2440" w:rsidRDefault="00F12517" w:rsidP="00F12517">
      <w:pPr>
        <w:pStyle w:val="Telobesedila3"/>
        <w:jc w:val="both"/>
        <w:rPr>
          <w:rFonts w:asciiTheme="minorHAnsi" w:hAnsiTheme="minorHAnsi" w:cstheme="minorHAnsi"/>
          <w:sz w:val="22"/>
          <w:szCs w:val="22"/>
        </w:rPr>
      </w:pPr>
    </w:p>
    <w:p w14:paraId="13238177" w14:textId="77777777" w:rsidR="00F12517" w:rsidRPr="00DE2440" w:rsidRDefault="00F12517">
      <w:pPr>
        <w:rPr>
          <w:rFonts w:asciiTheme="minorHAnsi" w:hAnsiTheme="minorHAnsi" w:cstheme="minorHAnsi"/>
          <w:sz w:val="22"/>
          <w:szCs w:val="22"/>
        </w:rPr>
      </w:pPr>
    </w:p>
    <w:sectPr w:rsidR="00F12517" w:rsidRPr="00DE2440" w:rsidSect="00733400"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2E"/>
    <w:multiLevelType w:val="hybridMultilevel"/>
    <w:tmpl w:val="F0DA894C"/>
    <w:lvl w:ilvl="0" w:tplc="A336F48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B7EBF"/>
    <w:multiLevelType w:val="hybridMultilevel"/>
    <w:tmpl w:val="91E8E8F2"/>
    <w:lvl w:ilvl="0" w:tplc="C34CE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90BC8"/>
    <w:multiLevelType w:val="hybridMultilevel"/>
    <w:tmpl w:val="1272FF18"/>
    <w:lvl w:ilvl="0" w:tplc="519E6D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62C6"/>
    <w:multiLevelType w:val="hybridMultilevel"/>
    <w:tmpl w:val="46269B1A"/>
    <w:lvl w:ilvl="0" w:tplc="92484BB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D16BE"/>
    <w:multiLevelType w:val="hybridMultilevel"/>
    <w:tmpl w:val="5CC8FA0C"/>
    <w:lvl w:ilvl="0" w:tplc="0F081A6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D7C8C"/>
    <w:multiLevelType w:val="hybridMultilevel"/>
    <w:tmpl w:val="A26CA4FE"/>
    <w:lvl w:ilvl="0" w:tplc="499EA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CC3EA">
      <w:start w:val="5"/>
      <w:numFmt w:val="decimal"/>
      <w:lvlText w:val="%2."/>
      <w:lvlJc w:val="left"/>
      <w:pPr>
        <w:tabs>
          <w:tab w:val="num" w:pos="352"/>
        </w:tabs>
        <w:ind w:left="352" w:hanging="35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94AE7"/>
    <w:multiLevelType w:val="hybridMultilevel"/>
    <w:tmpl w:val="35206ABE"/>
    <w:lvl w:ilvl="0" w:tplc="2952BB8A">
      <w:start w:val="1"/>
      <w:numFmt w:val="upperRoman"/>
      <w:lvlText w:val="%1."/>
      <w:lvlJc w:val="right"/>
      <w:pPr>
        <w:tabs>
          <w:tab w:val="num" w:pos="540"/>
        </w:tabs>
        <w:ind w:left="510" w:hanging="170"/>
      </w:pPr>
      <w:rPr>
        <w:rFonts w:hint="default"/>
        <w:b/>
      </w:rPr>
    </w:lvl>
    <w:lvl w:ilvl="1" w:tplc="17AC8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776C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DB6428"/>
    <w:multiLevelType w:val="hybridMultilevel"/>
    <w:tmpl w:val="F430655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F5AF5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72A47"/>
    <w:multiLevelType w:val="hybridMultilevel"/>
    <w:tmpl w:val="286AAEA2"/>
    <w:lvl w:ilvl="0" w:tplc="E11EE0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605C"/>
    <w:multiLevelType w:val="hybridMultilevel"/>
    <w:tmpl w:val="EC1445E2"/>
    <w:lvl w:ilvl="0" w:tplc="519E6D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0DF8"/>
    <w:multiLevelType w:val="hybridMultilevel"/>
    <w:tmpl w:val="25348ACA"/>
    <w:lvl w:ilvl="0" w:tplc="C34CE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5F651A"/>
    <w:multiLevelType w:val="hybridMultilevel"/>
    <w:tmpl w:val="B2B42A5C"/>
    <w:lvl w:ilvl="0" w:tplc="C34CE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7499"/>
    <w:multiLevelType w:val="hybridMultilevel"/>
    <w:tmpl w:val="A3D0DC2A"/>
    <w:lvl w:ilvl="0" w:tplc="519E6DB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EE"/>
    <w:rsid w:val="00011950"/>
    <w:rsid w:val="00045940"/>
    <w:rsid w:val="00052432"/>
    <w:rsid w:val="00152183"/>
    <w:rsid w:val="001676EE"/>
    <w:rsid w:val="00171423"/>
    <w:rsid w:val="00181061"/>
    <w:rsid w:val="00181B21"/>
    <w:rsid w:val="001902B5"/>
    <w:rsid w:val="00331A88"/>
    <w:rsid w:val="003A0406"/>
    <w:rsid w:val="004E1FF3"/>
    <w:rsid w:val="00536F25"/>
    <w:rsid w:val="006E1DD6"/>
    <w:rsid w:val="00733400"/>
    <w:rsid w:val="00733D1D"/>
    <w:rsid w:val="007811A3"/>
    <w:rsid w:val="007E2EE3"/>
    <w:rsid w:val="0089597C"/>
    <w:rsid w:val="008E5258"/>
    <w:rsid w:val="008E674B"/>
    <w:rsid w:val="00903ACA"/>
    <w:rsid w:val="00933D7B"/>
    <w:rsid w:val="00952F89"/>
    <w:rsid w:val="00AD5DAD"/>
    <w:rsid w:val="00B01C5E"/>
    <w:rsid w:val="00C07155"/>
    <w:rsid w:val="00CA6213"/>
    <w:rsid w:val="00CC68E8"/>
    <w:rsid w:val="00CE105F"/>
    <w:rsid w:val="00D07BC4"/>
    <w:rsid w:val="00D152BC"/>
    <w:rsid w:val="00DD15A1"/>
    <w:rsid w:val="00DE2440"/>
    <w:rsid w:val="00E012E5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AAA"/>
  <w15:docId w15:val="{7D0C306C-AEFA-4102-8BEB-01CC268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21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A6213"/>
    <w:pPr>
      <w:keepNext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A6213"/>
    <w:rPr>
      <w:rFonts w:ascii="Times New Roman" w:hAnsi="Times New Roman" w:cs="Times New Roman"/>
      <w:b/>
      <w:bCs/>
      <w:sz w:val="24"/>
      <w:szCs w:val="20"/>
      <w:lang w:eastAsia="sl-SI"/>
    </w:rPr>
  </w:style>
  <w:style w:type="character" w:styleId="Hiperpovezava">
    <w:name w:val="Hyperlink"/>
    <w:rsid w:val="00CA6213"/>
    <w:rPr>
      <w:color w:val="0000FF"/>
      <w:u w:val="single"/>
    </w:rPr>
  </w:style>
  <w:style w:type="character" w:customStyle="1" w:styleId="st1">
    <w:name w:val="st1"/>
    <w:rsid w:val="00045940"/>
  </w:style>
  <w:style w:type="paragraph" w:styleId="Odstavekseznama">
    <w:name w:val="List Paragraph"/>
    <w:basedOn w:val="Navaden"/>
    <w:uiPriority w:val="34"/>
    <w:qFormat/>
    <w:rsid w:val="00045940"/>
    <w:pPr>
      <w:ind w:left="720"/>
      <w:contextualSpacing/>
    </w:pPr>
  </w:style>
  <w:style w:type="paragraph" w:styleId="Telobesedila3">
    <w:name w:val="Body Text 3"/>
    <w:basedOn w:val="Navaden"/>
    <w:link w:val="Telobesedila3Znak"/>
    <w:unhideWhenUsed/>
    <w:rsid w:val="00F12517"/>
    <w:pPr>
      <w:jc w:val="left"/>
    </w:pPr>
    <w:rPr>
      <w:rFonts w:ascii="Tahoma" w:hAnsi="Tahoma" w:cs="Tahoma"/>
      <w:color w:val="000000"/>
      <w:sz w:val="20"/>
    </w:rPr>
  </w:style>
  <w:style w:type="character" w:customStyle="1" w:styleId="Telobesedila3Znak">
    <w:name w:val="Telo besedila 3 Znak"/>
    <w:basedOn w:val="Privzetapisavaodstavka"/>
    <w:link w:val="Telobesedila3"/>
    <w:rsid w:val="00F12517"/>
    <w:rPr>
      <w:rFonts w:ascii="Tahoma" w:hAnsi="Tahoma" w:cs="Tahoma"/>
      <w:color w:val="000000"/>
      <w:sz w:val="20"/>
      <w:szCs w:val="20"/>
      <w:lang w:eastAsia="sl-SI"/>
    </w:rPr>
  </w:style>
  <w:style w:type="table" w:styleId="Tabelamrea">
    <w:name w:val="Table Grid"/>
    <w:basedOn w:val="Navadnatabela"/>
    <w:rsid w:val="00903ACA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2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2E5"/>
    <w:rPr>
      <w:rFonts w:ascii="Segoe UI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8106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81061"/>
    <w:rPr>
      <w:rFonts w:ascii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ca.golob-kovacic@rogaska-slatina.si" TargetMode="External"/><Relationship Id="rId5" Type="http://schemas.openxmlformats.org/officeDocument/2006/relationships/hyperlink" Target="http://www.rogaska-slati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5</cp:revision>
  <cp:lastPrinted>2025-01-08T06:39:00Z</cp:lastPrinted>
  <dcterms:created xsi:type="dcterms:W3CDTF">2025-01-07T05:51:00Z</dcterms:created>
  <dcterms:modified xsi:type="dcterms:W3CDTF">2025-01-08T06:39:00Z</dcterms:modified>
</cp:coreProperties>
</file>